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7D" w:rsidRPr="00DA727D" w:rsidRDefault="00DA727D" w:rsidP="00DA727D">
      <w:pPr>
        <w:pStyle w:val="NormalWeb"/>
        <w:shd w:val="clear" w:color="auto" w:fill="FFFFFF"/>
        <w:spacing w:line="276" w:lineRule="auto"/>
        <w:jc w:val="center"/>
        <w:rPr>
          <w:sz w:val="30"/>
          <w:szCs w:val="30"/>
        </w:rPr>
      </w:pPr>
      <w:bookmarkStart w:id="0" w:name="_GoBack"/>
      <w:r w:rsidRPr="00DA727D">
        <w:rPr>
          <w:sz w:val="30"/>
          <w:szCs w:val="30"/>
        </w:rPr>
        <w:t>Guernica</w:t>
      </w:r>
    </w:p>
    <w:p w:rsidR="00DA727D" w:rsidRPr="00DA727D" w:rsidRDefault="00DA727D" w:rsidP="00DA727D">
      <w:pPr>
        <w:pStyle w:val="NormalWeb"/>
        <w:shd w:val="clear" w:color="auto" w:fill="FFFFFF"/>
        <w:spacing w:line="276" w:lineRule="auto"/>
        <w:rPr>
          <w:sz w:val="30"/>
          <w:szCs w:val="30"/>
        </w:rPr>
      </w:pPr>
      <w:r w:rsidRPr="00DA727D">
        <w:rPr>
          <w:sz w:val="30"/>
          <w:szCs w:val="30"/>
        </w:rPr>
        <w:t xml:space="preserve">En 1937, </w:t>
      </w:r>
      <w:r w:rsidRPr="00DA727D">
        <w:rPr>
          <w:bCs/>
          <w:sz w:val="30"/>
          <w:szCs w:val="30"/>
        </w:rPr>
        <w:t xml:space="preserve">juste avant </w:t>
      </w:r>
      <w:r w:rsidRPr="00DA727D">
        <w:rPr>
          <w:sz w:val="30"/>
          <w:szCs w:val="30"/>
        </w:rPr>
        <w:t xml:space="preserve">la </w:t>
      </w:r>
      <w:r w:rsidRPr="00DA727D">
        <w:rPr>
          <w:bCs/>
          <w:sz w:val="30"/>
          <w:szCs w:val="30"/>
        </w:rPr>
        <w:t>Seconde Guerre mondiale</w:t>
      </w:r>
      <w:r w:rsidRPr="00DA727D">
        <w:rPr>
          <w:sz w:val="30"/>
          <w:szCs w:val="30"/>
        </w:rPr>
        <w:t xml:space="preserve">, </w:t>
      </w:r>
      <w:r w:rsidRPr="00DA727D">
        <w:rPr>
          <w:i/>
          <w:iCs/>
          <w:sz w:val="30"/>
          <w:szCs w:val="30"/>
        </w:rPr>
        <w:t xml:space="preserve">Adolph Hitler </w:t>
      </w:r>
      <w:r w:rsidRPr="00DA727D">
        <w:rPr>
          <w:sz w:val="30"/>
          <w:szCs w:val="30"/>
        </w:rPr>
        <w:t xml:space="preserve">a </w:t>
      </w:r>
      <w:r w:rsidRPr="00DA727D">
        <w:rPr>
          <w:bCs/>
          <w:sz w:val="30"/>
          <w:szCs w:val="30"/>
        </w:rPr>
        <w:t>envoyé</w:t>
      </w:r>
      <w:r w:rsidRPr="00DA727D">
        <w:rPr>
          <w:bCs/>
          <w:sz w:val="30"/>
          <w:szCs w:val="30"/>
        </w:rPr>
        <w:t xml:space="preserve">́ </w:t>
      </w:r>
      <w:r w:rsidRPr="00DA727D">
        <w:rPr>
          <w:sz w:val="30"/>
          <w:szCs w:val="30"/>
        </w:rPr>
        <w:t xml:space="preserve">en </w:t>
      </w:r>
      <w:r w:rsidRPr="00DA727D">
        <w:rPr>
          <w:bCs/>
          <w:sz w:val="30"/>
          <w:szCs w:val="30"/>
        </w:rPr>
        <w:t xml:space="preserve">Espagne </w:t>
      </w:r>
      <w:r w:rsidRPr="00DA727D">
        <w:rPr>
          <w:sz w:val="30"/>
          <w:szCs w:val="30"/>
        </w:rPr>
        <w:t xml:space="preserve">des </w:t>
      </w:r>
      <w:r w:rsidRPr="00DA727D">
        <w:rPr>
          <w:bCs/>
          <w:sz w:val="30"/>
          <w:szCs w:val="30"/>
        </w:rPr>
        <w:t>avion</w:t>
      </w:r>
      <w:r>
        <w:rPr>
          <w:bCs/>
          <w:sz w:val="30"/>
          <w:szCs w:val="30"/>
        </w:rPr>
        <w:t>s et des</w:t>
      </w:r>
      <w:r w:rsidRPr="00DA727D">
        <w:rPr>
          <w:sz w:val="30"/>
          <w:szCs w:val="30"/>
        </w:rPr>
        <w:t xml:space="preserve"> </w:t>
      </w:r>
      <w:r w:rsidRPr="00DA727D">
        <w:rPr>
          <w:bCs/>
          <w:sz w:val="30"/>
          <w:szCs w:val="30"/>
        </w:rPr>
        <w:t xml:space="preserve">soldats </w:t>
      </w:r>
      <w:r w:rsidRPr="00DA727D">
        <w:rPr>
          <w:sz w:val="30"/>
          <w:szCs w:val="30"/>
        </w:rPr>
        <w:t xml:space="preserve">pour </w:t>
      </w:r>
      <w:r w:rsidRPr="00DA727D">
        <w:rPr>
          <w:bCs/>
          <w:sz w:val="30"/>
          <w:szCs w:val="30"/>
        </w:rPr>
        <w:t xml:space="preserve">essayer </w:t>
      </w:r>
      <w:r w:rsidRPr="00DA727D">
        <w:rPr>
          <w:sz w:val="30"/>
          <w:szCs w:val="30"/>
        </w:rPr>
        <w:t xml:space="preserve">de </w:t>
      </w:r>
      <w:r w:rsidRPr="00DA727D">
        <w:rPr>
          <w:bCs/>
          <w:sz w:val="30"/>
          <w:szCs w:val="30"/>
        </w:rPr>
        <w:t>nouvelles bombes</w:t>
      </w:r>
      <w:r w:rsidRPr="00DA727D">
        <w:rPr>
          <w:sz w:val="30"/>
          <w:szCs w:val="30"/>
        </w:rPr>
        <w:t xml:space="preserve">. Le 26 avril, </w:t>
      </w:r>
      <w:r w:rsidRPr="00DA727D">
        <w:rPr>
          <w:bCs/>
          <w:sz w:val="30"/>
          <w:szCs w:val="30"/>
        </w:rPr>
        <w:t>au cours d’</w:t>
      </w:r>
      <w:r w:rsidRPr="00DA727D">
        <w:rPr>
          <w:sz w:val="30"/>
          <w:szCs w:val="30"/>
        </w:rPr>
        <w:t xml:space="preserve">un </w:t>
      </w:r>
      <w:r w:rsidRPr="00DA727D">
        <w:rPr>
          <w:bCs/>
          <w:sz w:val="30"/>
          <w:szCs w:val="30"/>
        </w:rPr>
        <w:t>marché</w:t>
      </w:r>
      <w:r w:rsidRPr="00DA727D">
        <w:rPr>
          <w:bCs/>
          <w:sz w:val="30"/>
          <w:szCs w:val="30"/>
        </w:rPr>
        <w:t>́ printanier</w:t>
      </w:r>
      <w:r w:rsidRPr="00DA727D">
        <w:rPr>
          <w:sz w:val="30"/>
          <w:szCs w:val="30"/>
        </w:rPr>
        <w:t xml:space="preserve">, le </w:t>
      </w:r>
      <w:r w:rsidRPr="00DA727D">
        <w:rPr>
          <w:bCs/>
          <w:sz w:val="30"/>
          <w:szCs w:val="30"/>
        </w:rPr>
        <w:t xml:space="preserve">grondement </w:t>
      </w:r>
      <w:r w:rsidRPr="00DA727D">
        <w:rPr>
          <w:sz w:val="30"/>
          <w:szCs w:val="30"/>
        </w:rPr>
        <w:t xml:space="preserve">des </w:t>
      </w:r>
      <w:r w:rsidRPr="00DA727D">
        <w:rPr>
          <w:bCs/>
          <w:sz w:val="30"/>
          <w:szCs w:val="30"/>
        </w:rPr>
        <w:t>avion</w:t>
      </w:r>
      <w:r>
        <w:rPr>
          <w:bCs/>
          <w:sz w:val="30"/>
          <w:szCs w:val="30"/>
        </w:rPr>
        <w:t xml:space="preserve">s s’est </w:t>
      </w:r>
      <w:r w:rsidRPr="00DA727D">
        <w:rPr>
          <w:sz w:val="30"/>
          <w:szCs w:val="30"/>
        </w:rPr>
        <w:t xml:space="preserve">fait </w:t>
      </w:r>
      <w:r w:rsidRPr="00DA727D">
        <w:rPr>
          <w:bCs/>
          <w:sz w:val="30"/>
          <w:szCs w:val="30"/>
        </w:rPr>
        <w:t xml:space="preserve">entendre au-dessus </w:t>
      </w:r>
      <w:r w:rsidRPr="00DA727D">
        <w:rPr>
          <w:sz w:val="30"/>
          <w:szCs w:val="30"/>
        </w:rPr>
        <w:t xml:space="preserve">de la ville </w:t>
      </w:r>
      <w:r w:rsidRPr="00DA727D">
        <w:rPr>
          <w:bCs/>
          <w:sz w:val="30"/>
          <w:szCs w:val="30"/>
        </w:rPr>
        <w:t xml:space="preserve">espagnole </w:t>
      </w:r>
      <w:r w:rsidRPr="00DA727D">
        <w:rPr>
          <w:sz w:val="30"/>
          <w:szCs w:val="30"/>
        </w:rPr>
        <w:t xml:space="preserve">de </w:t>
      </w:r>
      <w:r w:rsidRPr="00DA727D">
        <w:rPr>
          <w:i/>
          <w:iCs/>
          <w:sz w:val="30"/>
          <w:szCs w:val="30"/>
        </w:rPr>
        <w:t>Guernica</w:t>
      </w:r>
      <w:r w:rsidRPr="00DA727D">
        <w:rPr>
          <w:sz w:val="30"/>
          <w:szCs w:val="30"/>
        </w:rPr>
        <w:t xml:space="preserve">. </w:t>
      </w:r>
    </w:p>
    <w:p w:rsidR="00DA727D" w:rsidRPr="00DA727D" w:rsidRDefault="00DA727D" w:rsidP="00DA727D">
      <w:pPr>
        <w:pStyle w:val="NormalWeb"/>
        <w:shd w:val="clear" w:color="auto" w:fill="FFFFFF"/>
        <w:spacing w:line="276" w:lineRule="auto"/>
        <w:rPr>
          <w:sz w:val="30"/>
          <w:szCs w:val="30"/>
        </w:rPr>
      </w:pPr>
      <w:r w:rsidRPr="00DA727D">
        <w:rPr>
          <w:bCs/>
          <w:sz w:val="30"/>
          <w:szCs w:val="30"/>
        </w:rPr>
        <w:t xml:space="preserve">Durant </w:t>
      </w:r>
      <w:r w:rsidRPr="00DA727D">
        <w:rPr>
          <w:sz w:val="30"/>
          <w:szCs w:val="30"/>
        </w:rPr>
        <w:t xml:space="preserve">une </w:t>
      </w:r>
      <w:r w:rsidRPr="00DA727D">
        <w:rPr>
          <w:bCs/>
          <w:sz w:val="30"/>
          <w:szCs w:val="30"/>
        </w:rPr>
        <w:t>demi-heure</w:t>
      </w:r>
      <w:r w:rsidRPr="00DA727D">
        <w:rPr>
          <w:sz w:val="30"/>
          <w:szCs w:val="30"/>
        </w:rPr>
        <w:t xml:space="preserve">, la </w:t>
      </w:r>
      <w:r w:rsidRPr="00DA727D">
        <w:rPr>
          <w:bCs/>
          <w:sz w:val="30"/>
          <w:szCs w:val="30"/>
        </w:rPr>
        <w:t xml:space="preserve">violence </w:t>
      </w:r>
      <w:r w:rsidRPr="00DA727D">
        <w:rPr>
          <w:sz w:val="30"/>
          <w:szCs w:val="30"/>
        </w:rPr>
        <w:t xml:space="preserve">s’est </w:t>
      </w:r>
      <w:r w:rsidRPr="00DA727D">
        <w:rPr>
          <w:bCs/>
          <w:sz w:val="30"/>
          <w:szCs w:val="30"/>
        </w:rPr>
        <w:t>déchainée</w:t>
      </w:r>
      <w:r w:rsidRPr="00DA727D">
        <w:rPr>
          <w:bCs/>
          <w:sz w:val="30"/>
          <w:szCs w:val="30"/>
        </w:rPr>
        <w:t xml:space="preserve"> </w:t>
      </w:r>
      <w:r w:rsidRPr="00DA727D">
        <w:rPr>
          <w:sz w:val="30"/>
          <w:szCs w:val="30"/>
        </w:rPr>
        <w:t xml:space="preserve">sur les </w:t>
      </w:r>
      <w:r w:rsidRPr="00DA727D">
        <w:rPr>
          <w:bCs/>
          <w:sz w:val="30"/>
          <w:szCs w:val="30"/>
        </w:rPr>
        <w:t>villageois</w:t>
      </w:r>
      <w:r w:rsidRPr="00DA727D">
        <w:rPr>
          <w:sz w:val="30"/>
          <w:szCs w:val="30"/>
        </w:rPr>
        <w:t xml:space="preserve">. Une quinzaine d’avions a </w:t>
      </w:r>
      <w:r w:rsidRPr="00DA727D">
        <w:rPr>
          <w:bCs/>
          <w:sz w:val="30"/>
          <w:szCs w:val="30"/>
        </w:rPr>
        <w:t xml:space="preserve">testé </w:t>
      </w:r>
      <w:r w:rsidRPr="00DA727D">
        <w:rPr>
          <w:sz w:val="30"/>
          <w:szCs w:val="30"/>
        </w:rPr>
        <w:t xml:space="preserve">de </w:t>
      </w:r>
      <w:r w:rsidRPr="00DA727D">
        <w:rPr>
          <w:bCs/>
          <w:sz w:val="30"/>
          <w:szCs w:val="30"/>
        </w:rPr>
        <w:t xml:space="preserve">nouvelles </w:t>
      </w:r>
      <w:r w:rsidRPr="00DA727D">
        <w:rPr>
          <w:sz w:val="30"/>
          <w:szCs w:val="30"/>
        </w:rPr>
        <w:t xml:space="preserve">armes, faisant des </w:t>
      </w:r>
      <w:r w:rsidRPr="00DA727D">
        <w:rPr>
          <w:bCs/>
          <w:sz w:val="30"/>
          <w:szCs w:val="30"/>
        </w:rPr>
        <w:t xml:space="preserve">milliers </w:t>
      </w:r>
      <w:r w:rsidRPr="00DA727D">
        <w:rPr>
          <w:sz w:val="30"/>
          <w:szCs w:val="30"/>
        </w:rPr>
        <w:t xml:space="preserve">de </w:t>
      </w:r>
      <w:r w:rsidRPr="00DA727D">
        <w:rPr>
          <w:bCs/>
          <w:sz w:val="30"/>
          <w:szCs w:val="30"/>
        </w:rPr>
        <w:t>morts</w:t>
      </w:r>
      <w:r w:rsidRPr="00DA727D">
        <w:rPr>
          <w:sz w:val="30"/>
          <w:szCs w:val="30"/>
        </w:rPr>
        <w:t xml:space="preserve">. </w:t>
      </w:r>
      <w:r w:rsidRPr="00DA727D">
        <w:rPr>
          <w:sz w:val="30"/>
          <w:szCs w:val="30"/>
          <w:highlight w:val="yellow"/>
        </w:rPr>
        <w:t>FIN CM1</w:t>
      </w:r>
    </w:p>
    <w:p w:rsidR="00DA727D" w:rsidRPr="00DA727D" w:rsidRDefault="00DA727D" w:rsidP="00DA727D">
      <w:pPr>
        <w:pStyle w:val="NormalWeb"/>
        <w:shd w:val="clear" w:color="auto" w:fill="FFFFFF"/>
        <w:spacing w:line="276" w:lineRule="auto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 </w:t>
      </w:r>
      <w:r w:rsidRPr="00DA727D">
        <w:rPr>
          <w:i/>
          <w:iCs/>
          <w:sz w:val="30"/>
          <w:szCs w:val="30"/>
        </w:rPr>
        <w:t xml:space="preserve">Picasso </w:t>
      </w:r>
      <w:r w:rsidRPr="00DA727D">
        <w:rPr>
          <w:sz w:val="30"/>
          <w:szCs w:val="30"/>
        </w:rPr>
        <w:t xml:space="preserve">a voulu garder une </w:t>
      </w:r>
      <w:r w:rsidRPr="00DA727D">
        <w:rPr>
          <w:bCs/>
          <w:sz w:val="30"/>
          <w:szCs w:val="30"/>
        </w:rPr>
        <w:t xml:space="preserve">trace </w:t>
      </w:r>
      <w:r w:rsidRPr="00DA727D">
        <w:rPr>
          <w:bCs/>
          <w:sz w:val="30"/>
          <w:szCs w:val="30"/>
        </w:rPr>
        <w:t>éternelle</w:t>
      </w:r>
      <w:r w:rsidRPr="00DA727D">
        <w:rPr>
          <w:bCs/>
          <w:sz w:val="30"/>
          <w:szCs w:val="30"/>
        </w:rPr>
        <w:t xml:space="preserve"> </w:t>
      </w:r>
      <w:r w:rsidRPr="00DA727D">
        <w:rPr>
          <w:sz w:val="30"/>
          <w:szCs w:val="30"/>
        </w:rPr>
        <w:t xml:space="preserve">de cet </w:t>
      </w:r>
      <w:r w:rsidRPr="00DA727D">
        <w:rPr>
          <w:sz w:val="30"/>
          <w:szCs w:val="30"/>
        </w:rPr>
        <w:t>évènement</w:t>
      </w:r>
      <w:r w:rsidRPr="00DA727D">
        <w:rPr>
          <w:sz w:val="30"/>
          <w:szCs w:val="30"/>
        </w:rPr>
        <w:t xml:space="preserve">. </w:t>
      </w:r>
      <w:r w:rsidRPr="00DA727D">
        <w:rPr>
          <w:bCs/>
          <w:sz w:val="30"/>
          <w:szCs w:val="30"/>
        </w:rPr>
        <w:t>Voilà</w:t>
      </w:r>
      <w:r w:rsidRPr="00DA727D">
        <w:rPr>
          <w:bCs/>
          <w:sz w:val="30"/>
          <w:szCs w:val="30"/>
        </w:rPr>
        <w:t xml:space="preserve">̀ </w:t>
      </w:r>
      <w:r w:rsidRPr="00DA727D">
        <w:rPr>
          <w:sz w:val="30"/>
          <w:szCs w:val="30"/>
        </w:rPr>
        <w:t xml:space="preserve">qui </w:t>
      </w:r>
      <w:proofErr w:type="spellStart"/>
      <w:r w:rsidRPr="00DA727D">
        <w:rPr>
          <w:bCs/>
          <w:sz w:val="30"/>
          <w:szCs w:val="30"/>
        </w:rPr>
        <w:t>annonçait</w:t>
      </w:r>
      <w:proofErr w:type="spellEnd"/>
      <w:r w:rsidRPr="00DA727D">
        <w:rPr>
          <w:bCs/>
          <w:sz w:val="30"/>
          <w:szCs w:val="30"/>
        </w:rPr>
        <w:t xml:space="preserve"> </w:t>
      </w:r>
      <w:r w:rsidRPr="00DA727D">
        <w:rPr>
          <w:sz w:val="30"/>
          <w:szCs w:val="30"/>
        </w:rPr>
        <w:t xml:space="preserve">un </w:t>
      </w:r>
      <w:r w:rsidRPr="00DA727D">
        <w:rPr>
          <w:bCs/>
          <w:sz w:val="30"/>
          <w:szCs w:val="30"/>
        </w:rPr>
        <w:t xml:space="preserve">avenir </w:t>
      </w:r>
      <w:r w:rsidRPr="00DA727D">
        <w:rPr>
          <w:sz w:val="30"/>
          <w:szCs w:val="30"/>
        </w:rPr>
        <w:t>très</w:t>
      </w:r>
      <w:r w:rsidRPr="00DA727D">
        <w:rPr>
          <w:sz w:val="30"/>
          <w:szCs w:val="30"/>
        </w:rPr>
        <w:t xml:space="preserve"> </w:t>
      </w:r>
      <w:r w:rsidRPr="00DA727D">
        <w:rPr>
          <w:bCs/>
          <w:sz w:val="30"/>
          <w:szCs w:val="30"/>
        </w:rPr>
        <w:t xml:space="preserve">sombre </w:t>
      </w:r>
      <w:r w:rsidRPr="00DA727D">
        <w:rPr>
          <w:sz w:val="30"/>
          <w:szCs w:val="30"/>
        </w:rPr>
        <w:t xml:space="preserve">pour les </w:t>
      </w:r>
      <w:r w:rsidRPr="00DA727D">
        <w:rPr>
          <w:bCs/>
          <w:sz w:val="30"/>
          <w:szCs w:val="30"/>
        </w:rPr>
        <w:t xml:space="preserve">pays </w:t>
      </w:r>
      <w:r w:rsidRPr="00DA727D">
        <w:rPr>
          <w:bCs/>
          <w:sz w:val="30"/>
          <w:szCs w:val="30"/>
        </w:rPr>
        <w:t>européens</w:t>
      </w:r>
      <w:r w:rsidRPr="00DA727D">
        <w:rPr>
          <w:sz w:val="30"/>
          <w:szCs w:val="30"/>
        </w:rPr>
        <w:t xml:space="preserve">. </w:t>
      </w:r>
      <w:r w:rsidRPr="00DA727D">
        <w:rPr>
          <w:sz w:val="30"/>
          <w:szCs w:val="30"/>
          <w:highlight w:val="yellow"/>
        </w:rPr>
        <w:t>FIN CM2</w:t>
      </w:r>
    </w:p>
    <w:bookmarkEnd w:id="0"/>
    <w:p w:rsidR="00DA727D" w:rsidRPr="00DA727D" w:rsidRDefault="00DA727D" w:rsidP="00DA727D">
      <w:pPr>
        <w:rPr>
          <w:rFonts w:ascii="Times New Roman" w:eastAsia="Times New Roman" w:hAnsi="Times New Roman" w:cs="Times New Roman"/>
        </w:rPr>
      </w:pPr>
    </w:p>
    <w:p w:rsidR="0037043A" w:rsidRDefault="002F110B"/>
    <w:sectPr w:rsidR="0037043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7D"/>
    <w:rsid w:val="002F110B"/>
    <w:rsid w:val="00436F6D"/>
    <w:rsid w:val="00661AEE"/>
    <w:rsid w:val="00DA727D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AE1DF"/>
  <w15:chartTrackingRefBased/>
  <w15:docId w15:val="{6C56516E-9C38-FF4B-B9DC-2634B47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72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2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2020-06-02T09:34:00Z</dcterms:created>
  <dcterms:modified xsi:type="dcterms:W3CDTF">2020-06-04T08:10:00Z</dcterms:modified>
</cp:coreProperties>
</file>