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671FEC">
      <w:pPr>
        <w:rPr>
          <w:b/>
          <w:sz w:val="52"/>
          <w:szCs w:val="52"/>
        </w:rPr>
      </w:pPr>
      <w:r w:rsidRPr="00671FEC">
        <w:rPr>
          <w:b/>
          <w:sz w:val="52"/>
          <w:szCs w:val="52"/>
          <w:highlight w:val="yellow"/>
        </w:rPr>
        <w:t>Correction : aliments à trier</w:t>
      </w:r>
      <w:r w:rsidRPr="00671FEC">
        <w:rPr>
          <w:b/>
          <w:sz w:val="52"/>
          <w:szCs w:val="52"/>
        </w:rPr>
        <w:t> </w:t>
      </w:r>
    </w:p>
    <w:p w:rsidR="00671FEC" w:rsidRPr="00671FEC" w:rsidRDefault="00671FEC">
      <w:pPr>
        <w:rPr>
          <w:b/>
          <w:sz w:val="40"/>
          <w:szCs w:val="40"/>
        </w:rPr>
      </w:pPr>
    </w:p>
    <w:p w:rsidR="00671FEC" w:rsidRPr="00671FEC" w:rsidRDefault="00671FEC">
      <w:pPr>
        <w:rPr>
          <w:b/>
          <w:sz w:val="34"/>
          <w:szCs w:val="34"/>
        </w:rPr>
      </w:pPr>
      <w:r w:rsidRPr="00671FEC">
        <w:rPr>
          <w:b/>
          <w:color w:val="FF0000"/>
          <w:sz w:val="34"/>
          <w:szCs w:val="34"/>
        </w:rPr>
        <w:t>Aliments d’origine animale :</w:t>
      </w:r>
    </w:p>
    <w:p w:rsidR="00671FEC" w:rsidRPr="00671FEC" w:rsidRDefault="00671FEC">
      <w:pPr>
        <w:rPr>
          <w:b/>
          <w:sz w:val="34"/>
          <w:szCs w:val="34"/>
        </w:rPr>
      </w:pP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Jambon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Côte de bœuf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Côtes de porc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Rôti de bœuf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Yaourts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>Fromages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Œuf </w:t>
      </w:r>
    </w:p>
    <w:p w:rsidR="00671FEC" w:rsidRPr="00671FEC" w:rsidRDefault="00671FEC">
      <w:pPr>
        <w:rPr>
          <w:b/>
          <w:sz w:val="34"/>
          <w:szCs w:val="34"/>
        </w:rPr>
      </w:pPr>
    </w:p>
    <w:p w:rsidR="00671FEC" w:rsidRPr="00671FEC" w:rsidRDefault="00671FEC">
      <w:pPr>
        <w:rPr>
          <w:b/>
          <w:color w:val="FF0000"/>
          <w:sz w:val="34"/>
          <w:szCs w:val="34"/>
        </w:rPr>
      </w:pPr>
      <w:r w:rsidRPr="00671FEC">
        <w:rPr>
          <w:b/>
          <w:color w:val="FF0000"/>
          <w:sz w:val="34"/>
          <w:szCs w:val="34"/>
        </w:rPr>
        <w:t xml:space="preserve">Aliments d’origine végétale : </w:t>
      </w:r>
    </w:p>
    <w:p w:rsidR="00671FEC" w:rsidRPr="00671FEC" w:rsidRDefault="00671FEC">
      <w:pPr>
        <w:rPr>
          <w:b/>
          <w:sz w:val="34"/>
          <w:szCs w:val="34"/>
        </w:rPr>
      </w:pP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>Pain de mie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>Tomate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Ail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Citron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Brocoli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Persil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Potimarron </w:t>
      </w:r>
    </w:p>
    <w:p w:rsidR="00671FEC" w:rsidRPr="00671FEC" w:rsidRDefault="00671FEC">
      <w:pPr>
        <w:rPr>
          <w:b/>
          <w:sz w:val="34"/>
          <w:szCs w:val="34"/>
        </w:rPr>
      </w:pPr>
    </w:p>
    <w:p w:rsidR="00671FEC" w:rsidRPr="00671FEC" w:rsidRDefault="00671FEC">
      <w:pPr>
        <w:rPr>
          <w:b/>
          <w:color w:val="FF0000"/>
          <w:sz w:val="34"/>
          <w:szCs w:val="34"/>
        </w:rPr>
      </w:pPr>
      <w:r w:rsidRPr="00671FEC">
        <w:rPr>
          <w:b/>
          <w:color w:val="FF0000"/>
          <w:sz w:val="34"/>
          <w:szCs w:val="34"/>
        </w:rPr>
        <w:t xml:space="preserve">Aliments d’origine minérale : </w:t>
      </w:r>
    </w:p>
    <w:p w:rsidR="00671FEC" w:rsidRPr="00671FEC" w:rsidRDefault="00671FEC">
      <w:pPr>
        <w:rPr>
          <w:b/>
          <w:sz w:val="34"/>
          <w:szCs w:val="34"/>
        </w:rPr>
      </w:pP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Sel </w:t>
      </w:r>
    </w:p>
    <w:p w:rsidR="00671FEC" w:rsidRPr="00671FEC" w:rsidRDefault="00671FEC" w:rsidP="00671FEC">
      <w:pPr>
        <w:pStyle w:val="Paragraphedeliste"/>
        <w:numPr>
          <w:ilvl w:val="0"/>
          <w:numId w:val="1"/>
        </w:numPr>
        <w:rPr>
          <w:b/>
          <w:sz w:val="34"/>
          <w:szCs w:val="34"/>
        </w:rPr>
      </w:pPr>
      <w:r w:rsidRPr="00671FEC">
        <w:rPr>
          <w:b/>
          <w:sz w:val="34"/>
          <w:szCs w:val="34"/>
        </w:rPr>
        <w:t xml:space="preserve">Eau </w:t>
      </w:r>
    </w:p>
    <w:p w:rsidR="00671FEC" w:rsidRPr="00671FEC" w:rsidRDefault="00671FEC" w:rsidP="00671FEC">
      <w:pPr>
        <w:rPr>
          <w:b/>
          <w:sz w:val="34"/>
          <w:szCs w:val="34"/>
        </w:rPr>
      </w:pPr>
    </w:p>
    <w:p w:rsidR="00671FEC" w:rsidRPr="00671FEC" w:rsidRDefault="00671FEC" w:rsidP="00671FEC">
      <w:pPr>
        <w:pStyle w:val="Paragraphedeliste"/>
        <w:numPr>
          <w:ilvl w:val="0"/>
          <w:numId w:val="3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Les origines des aliments peuvent être animales, végétales, minérales. </w:t>
      </w:r>
      <w:bookmarkStart w:id="0" w:name="_GoBack"/>
      <w:bookmarkEnd w:id="0"/>
      <w:r w:rsidRPr="00671FEC">
        <w:rPr>
          <w:b/>
          <w:sz w:val="34"/>
          <w:szCs w:val="34"/>
        </w:rPr>
        <w:t xml:space="preserve"> </w:t>
      </w:r>
    </w:p>
    <w:sectPr w:rsidR="00671FEC" w:rsidRPr="00671FEC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D0C"/>
    <w:multiLevelType w:val="hybridMultilevel"/>
    <w:tmpl w:val="5FF84B4C"/>
    <w:lvl w:ilvl="0" w:tplc="90B013D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6ED3"/>
    <w:multiLevelType w:val="hybridMultilevel"/>
    <w:tmpl w:val="9B50E574"/>
    <w:lvl w:ilvl="0" w:tplc="DECE4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9409E"/>
    <w:multiLevelType w:val="hybridMultilevel"/>
    <w:tmpl w:val="5778191E"/>
    <w:lvl w:ilvl="0" w:tplc="042EB10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EC"/>
    <w:rsid w:val="00436F6D"/>
    <w:rsid w:val="00661AEE"/>
    <w:rsid w:val="00671FEC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FD64E"/>
  <w15:chartTrackingRefBased/>
  <w15:docId w15:val="{50E0FDF4-2DCE-3D44-9042-EE253E24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2020-05-15T10:46:00Z</dcterms:created>
  <dcterms:modified xsi:type="dcterms:W3CDTF">2020-05-15T10:52:00Z</dcterms:modified>
</cp:coreProperties>
</file>